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left="426" w:firstLine="567"/>
        <w:jc w:val="center"/>
        <w:rPr>
          <w:b/>
          <w:bCs/>
        </w:rPr>
      </w:pP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C452EA">
        <w:rPr>
          <w:b/>
          <w:u w:val="single"/>
        </w:rPr>
        <w:t xml:space="preserve">Имущество </w:t>
      </w:r>
      <w:bookmarkStart w:id="0" w:name="_GoBack"/>
      <w:bookmarkEnd w:id="0"/>
      <w:r w:rsidRPr="00C452EA">
        <w:rPr>
          <w:b/>
          <w:u w:val="single"/>
        </w:rPr>
        <w:t>закрепляется за Учреждением Администрацией городского округа Первоуральск</w:t>
      </w:r>
      <w:r w:rsidRPr="009B6C31">
        <w:t xml:space="preserve"> (далее – Администрация) на праве оперативного управления, земельный участок - на праве постоянного (бессрочного) пользования.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Учреждение вправе приобрести имущество за счет средств, выделенных ему на приобретение такого имущества или полученных от приносящей доходы деятельности.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Учреждение владеет, пользуется имуществом в пределах, установленных законом, в соответствии с целями своей деятельности, назначением этого имущества.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 xml:space="preserve">Учреждение без согласия Администрации не вправе распоряжаться недвижимым имуществом и особо ценным движимым имуществом, </w:t>
      </w:r>
      <w:proofErr w:type="gramStart"/>
      <w:r w:rsidRPr="009B6C31">
        <w:t>закрепленными</w:t>
      </w:r>
      <w:proofErr w:type="gramEnd"/>
      <w:r w:rsidRPr="009B6C31">
        <w:t xml:space="preserve"> за ним Администрацией или приобретенными Учреждением за счет средств, выделенных ему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Недвижимое имущество, закрепленное за автономным учреждением или приобретенное автономным учреждением за счет средств, выделенных ему учредителем на приобретение этого имущества, а также находящееся у автономного учреждения особо ценное движимое имущество подлежит обособленному учету в установленном порядке.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 xml:space="preserve">Учреждение вправе с согласия Администрации вносить недвижимое имущество, и особо ценное движимое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Администрация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собственником на приобретение этого имущества.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Администрацией или приобретенных Учреждением за счет средств, выделенных ему на приобретение этого имущества.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proofErr w:type="gramStart"/>
      <w:r w:rsidRPr="009B6C31">
        <w:t>Ежегодно не позднее 1 июня года, следующего за отчетным, Учреждение публикует отчеты о своей деятельности и об использовании закрепленного за ним имущества, в средствах массовой информации, определенных учредителем Учреждения и доступных для потребителей услуг Учреждения.</w:t>
      </w:r>
      <w:proofErr w:type="gramEnd"/>
    </w:p>
    <w:p w:rsidR="00C452EA" w:rsidRPr="00C452EA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C452EA">
        <w:rPr>
          <w:b/>
          <w:u w:val="single"/>
        </w:rPr>
        <w:t>Источниками формирования имущества и финансовых ресурсов Учреждения являются: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- имущество,  закрепленное за Учреждением на праве оперативного управления;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- субсидии, предоставляемые Учреждению из бюджета на возмещение нормативных затрат, связанных с оказанием муниципальных услуг (выполнением работ) в соответствии с муниципальным заданием;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 xml:space="preserve">- субсидий, предоставляемые Учреждению на иные цели; 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 xml:space="preserve">- бюджетные инвестиции; 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- доходы от приносящей доход деятельности, разрешённой действующим законодательством и настоящим Уставом;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- добровольные имущественные взносы и пожертвования;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- иные источники, не запрещенные законодательством Российской Федерации и Свердловской области.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C452EA">
        <w:rPr>
          <w:b/>
          <w:u w:val="single"/>
        </w:rPr>
        <w:t>Учреждение вправе осуществлять приносящую доход деятельность</w:t>
      </w:r>
      <w:r w:rsidRPr="009B6C31">
        <w:t xml:space="preserve"> лишь постольку, поскольку это служит достижению целей, ради которых оно создано, и соответствующую этим целям. Доходы, полученные от такой деятельности, и </w:t>
      </w:r>
      <w:r w:rsidRPr="009B6C31">
        <w:lastRenderedPageBreak/>
        <w:t>приобретенное за счет этих доходов имущество поступают в самостоятельное распоряжение Учреждения.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Сдача в аренду и передача в безвозмездное пользование недвижимого имущества и особо ценного движимого имущества осуществляется только с письменного согласия Администрации.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Предложения руководителя Учреждения о совершении сделок по распоряжению имуществом Учреждения рассматриваются на заседании Наблюдательного совета Учреждения.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Заключению договора аренды предшествует оценка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проводимая Управлением образования.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Учреждение ведет обособленный учет всех операций по использованию пожертвованного имущества.</w:t>
      </w:r>
    </w:p>
    <w:p w:rsidR="00C452EA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Учреждение осуществляет операции с поступающими  ей в соответствии с законодательством средствами через лицевые счета, открытые в Финансовом управлении Администрации городского округа Первоуральск и в органах Федерального казначейства, а также счета в кредитных организациях.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</w:p>
    <w:p w:rsidR="00C452EA" w:rsidRPr="00C452EA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  <w:rPr>
          <w:b/>
        </w:rPr>
      </w:pPr>
      <w:r w:rsidRPr="00C452EA">
        <w:rPr>
          <w:b/>
        </w:rPr>
        <w:t>Бухгалтерское обслуживание Учреждения осуществляет Первоуральское муниципальное</w:t>
      </w:r>
      <w:r w:rsidRPr="00C452EA">
        <w:rPr>
          <w:b/>
          <w:bCs/>
        </w:rPr>
        <w:t xml:space="preserve"> казенное учреждение «Централизованная бухгалтерия муниципальных дошкольных образовательных учреждений» по договору, расположенная по адресу город Первоуральск, ул. Ватутина, 17.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Учреждение вправе привлекать заемные средства,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ним, предоставлять и получать кредиты (займы). Субсидии и бюджетные кредиты Учреждению не предоставляются.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Учреждение совершает крупные сделки и сделки, в совершении которых имеется заинтересованность, с предварительного одобрения Наблюдательного совета Учреждения. Наблюдательный совет Учреждения обязан рассмотреть предложение руководителя автономного учреждения о совершении крупной сделки, сделки, в совершении которой имеется заинтересованность в течение десяти календарных дней с момента поступления такого предложения председателю Наблюдательного совета Учреждения.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r w:rsidRPr="009B6C31">
        <w:t>Принятие решения о реорганизации и ликвидации Учреждения осуществляется с учетом мнения жителей данного сельского поселения.</w:t>
      </w:r>
    </w:p>
    <w:p w:rsidR="00C452EA" w:rsidRPr="009B6C31" w:rsidRDefault="00C452EA" w:rsidP="00C452EA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</w:pPr>
      <w:proofErr w:type="gramStart"/>
      <w:r w:rsidRPr="009B6C31">
        <w:t>При ликвидации Учреждения требования кредиторов удовлетворяются за счет имущества, на которое в соответствии с настоящим Федеральным законом может быть обращено взыскание, оставшееся после удовлетворения требований кредиторов  имущество,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 Учреждения, который в свою очередь направляет его на цели развития образования.</w:t>
      </w:r>
      <w:proofErr w:type="gramEnd"/>
    </w:p>
    <w:p w:rsidR="002A3D31" w:rsidRDefault="002A3D31"/>
    <w:sectPr w:rsidR="002A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78"/>
    <w:rsid w:val="002A3D31"/>
    <w:rsid w:val="00494578"/>
    <w:rsid w:val="00C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C452EA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C452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5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C452EA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C452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5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903</Words>
  <Characters>5149</Characters>
  <Application>Microsoft Office Word</Application>
  <DocSecurity>0</DocSecurity>
  <Lines>42</Lines>
  <Paragraphs>12</Paragraphs>
  <ScaleCrop>false</ScaleCrop>
  <Company>Детский сад №39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2016-08-28T16:18:00Z</dcterms:created>
  <dcterms:modified xsi:type="dcterms:W3CDTF">2016-08-28T16:24:00Z</dcterms:modified>
</cp:coreProperties>
</file>